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6A" w:rsidRDefault="00593D6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593D6A" w:rsidRDefault="00593D6A">
      <w:pPr>
        <w:pStyle w:val="ConsPlusNormal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593D6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93D6A" w:rsidRDefault="00593D6A">
            <w:pPr>
              <w:pStyle w:val="ConsPlusNormal"/>
              <w:outlineLvl w:val="0"/>
            </w:pPr>
            <w:r>
              <w:t>24 июня 2013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93D6A" w:rsidRDefault="00593D6A">
            <w:pPr>
              <w:pStyle w:val="ConsPlusNormal"/>
              <w:jc w:val="right"/>
              <w:outlineLvl w:val="0"/>
            </w:pPr>
            <w:r>
              <w:t>N 2062 ВХ-1</w:t>
            </w:r>
          </w:p>
        </w:tc>
      </w:tr>
    </w:tbl>
    <w:p w:rsidR="00593D6A" w:rsidRDefault="00593D6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3D6A" w:rsidRDefault="00593D6A">
      <w:pPr>
        <w:pStyle w:val="ConsPlusNormal"/>
      </w:pPr>
    </w:p>
    <w:p w:rsidR="00593D6A" w:rsidRDefault="00593D6A">
      <w:pPr>
        <w:pStyle w:val="ConsPlusTitle"/>
        <w:jc w:val="center"/>
      </w:pPr>
      <w:r>
        <w:t>РЕСПУБЛИКА ТЫВА</w:t>
      </w:r>
    </w:p>
    <w:p w:rsidR="00593D6A" w:rsidRDefault="00593D6A">
      <w:pPr>
        <w:pStyle w:val="ConsPlusTitle"/>
        <w:jc w:val="center"/>
      </w:pPr>
    </w:p>
    <w:p w:rsidR="00593D6A" w:rsidRDefault="00593D6A">
      <w:pPr>
        <w:pStyle w:val="ConsPlusTitle"/>
        <w:jc w:val="center"/>
      </w:pPr>
      <w:r>
        <w:t>ЗАКОН</w:t>
      </w:r>
    </w:p>
    <w:p w:rsidR="00593D6A" w:rsidRDefault="00593D6A">
      <w:pPr>
        <w:pStyle w:val="ConsPlusTitle"/>
        <w:jc w:val="center"/>
      </w:pPr>
    </w:p>
    <w:p w:rsidR="00593D6A" w:rsidRDefault="00593D6A">
      <w:pPr>
        <w:pStyle w:val="ConsPlusTitle"/>
        <w:jc w:val="center"/>
      </w:pPr>
      <w:r>
        <w:t>О МЕТОДИКЕ РАСПРЕДЕЛЕНИЯ СУБВЕНЦИЙ МЕСТНЫМ</w:t>
      </w:r>
    </w:p>
    <w:p w:rsidR="00593D6A" w:rsidRDefault="00593D6A">
      <w:pPr>
        <w:pStyle w:val="ConsPlusTitle"/>
        <w:jc w:val="center"/>
      </w:pPr>
      <w:r>
        <w:t>БЮДЖЕТАМ ИЗ РЕСПУБЛИКАНСКОГО БЮДЖЕТА РЕСПУБЛИКИ ТЫВА,</w:t>
      </w:r>
    </w:p>
    <w:p w:rsidR="00593D6A" w:rsidRDefault="00593D6A">
      <w:pPr>
        <w:pStyle w:val="ConsPlusTitle"/>
        <w:jc w:val="center"/>
      </w:pPr>
      <w:r>
        <w:t>ПРЕДОСТАВЛЯЕМЫХ ЗА СЧЕТ СУБВЕНЦИЙ РЕСПУБЛИКАНСКОМУ БЮДЖЕТУ</w:t>
      </w:r>
    </w:p>
    <w:p w:rsidR="00593D6A" w:rsidRDefault="00593D6A">
      <w:pPr>
        <w:pStyle w:val="ConsPlusTitle"/>
        <w:jc w:val="center"/>
      </w:pPr>
      <w:r>
        <w:t xml:space="preserve">РЕСПУБЛИКИ ТЫВА ИЗ ФЕДЕРАЛЬНОГО БЮДЖЕТА, НА </w:t>
      </w:r>
      <w:proofErr w:type="gramStart"/>
      <w:r>
        <w:t>ФИНАНСОВОЕ</w:t>
      </w:r>
      <w:proofErr w:type="gramEnd"/>
    </w:p>
    <w:p w:rsidR="00593D6A" w:rsidRDefault="00593D6A">
      <w:pPr>
        <w:pStyle w:val="ConsPlusTitle"/>
        <w:jc w:val="center"/>
      </w:pPr>
      <w:r>
        <w:t xml:space="preserve">ОБЕСПЕЧЕНИЕ </w:t>
      </w:r>
      <w:proofErr w:type="gramStart"/>
      <w:r>
        <w:t>ПЕРЕДАННЫХ</w:t>
      </w:r>
      <w:proofErr w:type="gramEnd"/>
      <w:r>
        <w:t xml:space="preserve"> ИСПОЛНИТЕЛЬНО-РАСПОРЯДИТЕЛЬНЫМ</w:t>
      </w:r>
    </w:p>
    <w:p w:rsidR="00593D6A" w:rsidRDefault="00593D6A">
      <w:pPr>
        <w:pStyle w:val="ConsPlusTitle"/>
        <w:jc w:val="center"/>
      </w:pPr>
      <w:r>
        <w:t>ОРГАНАМ МУНИЦИПАЛЬНЫХ ОБРАЗОВАНИЙ ГОСУДАРСТВЕННЫХ ПОЛНОМОЧИЙ</w:t>
      </w:r>
    </w:p>
    <w:p w:rsidR="00593D6A" w:rsidRDefault="00593D6A">
      <w:pPr>
        <w:pStyle w:val="ConsPlusTitle"/>
        <w:jc w:val="center"/>
      </w:pPr>
      <w:r>
        <w:t>ПО СОСТАВЛЕНИЮ (ИЗМЕНЕНИЮ, ДОПОЛНЕНИЮ) СПИСКОВ КАНДИДАТОВ</w:t>
      </w:r>
    </w:p>
    <w:p w:rsidR="00593D6A" w:rsidRDefault="00593D6A">
      <w:pPr>
        <w:pStyle w:val="ConsPlusTitle"/>
        <w:jc w:val="center"/>
      </w:pPr>
      <w:r>
        <w:t>В ПРИСЯЖНЫЕ ЗАСЕДАТЕЛИ ФЕДЕРАЛЬНЫХ СУДОВ ОБЩЕЙ ЮРИСДИКЦИИ</w:t>
      </w:r>
    </w:p>
    <w:p w:rsidR="00593D6A" w:rsidRDefault="00593D6A">
      <w:pPr>
        <w:pStyle w:val="ConsPlusTitle"/>
        <w:jc w:val="center"/>
      </w:pPr>
      <w:r>
        <w:t>В РОССИЙСКОЙ ФЕДЕРАЦИИ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jc w:val="right"/>
      </w:pPr>
      <w:proofErr w:type="gramStart"/>
      <w:r>
        <w:t>Принят</w:t>
      </w:r>
      <w:proofErr w:type="gramEnd"/>
    </w:p>
    <w:p w:rsidR="00593D6A" w:rsidRDefault="00593D6A">
      <w:pPr>
        <w:pStyle w:val="ConsPlusNormal"/>
        <w:jc w:val="right"/>
      </w:pPr>
      <w:r>
        <w:t>Верховным Хуралом (парламентом)</w:t>
      </w:r>
    </w:p>
    <w:p w:rsidR="00593D6A" w:rsidRDefault="00593D6A">
      <w:pPr>
        <w:pStyle w:val="ConsPlusNormal"/>
        <w:jc w:val="right"/>
      </w:pPr>
      <w:r>
        <w:t>Республики Тыва</w:t>
      </w:r>
    </w:p>
    <w:p w:rsidR="00593D6A" w:rsidRDefault="00593D6A">
      <w:pPr>
        <w:pStyle w:val="ConsPlusNormal"/>
        <w:jc w:val="right"/>
      </w:pPr>
      <w:r>
        <w:t>11 июня 2013 года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ind w:firstLine="540"/>
        <w:jc w:val="both"/>
      </w:pPr>
      <w:proofErr w:type="gramStart"/>
      <w:r>
        <w:t xml:space="preserve">Настоящий Закон разработан в соответствии с Бюджетным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20 августа 2004 года N 113-ФЗ "О присяжных заседателях федеральных судов общей юрисдикции в Российской Федерации", в целях обеспечения финансирования расходов, предусмотренных на осуществление переданных исполнительно-распорядительным органам муниципальных образований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Федерации.</w:t>
      </w:r>
      <w:proofErr w:type="gramEnd"/>
    </w:p>
    <w:p w:rsidR="00593D6A" w:rsidRDefault="00593D6A">
      <w:pPr>
        <w:pStyle w:val="ConsPlusNormal"/>
      </w:pPr>
    </w:p>
    <w:p w:rsidR="00593D6A" w:rsidRDefault="00593D6A">
      <w:pPr>
        <w:pStyle w:val="ConsPlusTitle"/>
        <w:ind w:firstLine="540"/>
        <w:jc w:val="both"/>
        <w:outlineLvl w:val="1"/>
      </w:pPr>
      <w:r>
        <w:t>Статья 1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ind w:firstLine="540"/>
        <w:jc w:val="both"/>
      </w:pPr>
      <w:proofErr w:type="gramStart"/>
      <w:r>
        <w:t xml:space="preserve">Утвердить </w:t>
      </w:r>
      <w:hyperlink w:anchor="P47">
        <w:r>
          <w:rPr>
            <w:color w:val="0000FF"/>
          </w:rPr>
          <w:t>Методику</w:t>
        </w:r>
      </w:hyperlink>
      <w:r>
        <w:t xml:space="preserve"> распределения субвенций местным бюджетам из республиканского бюджета Республики Тыва, предоставляемых за счет субвенций республиканскому бюджету Республики Тыва из федерального бюджета, на финансовое обеспечение переданных исполнительно-распорядительным органам муниципальных образований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согласно приложению к настоящему закону.</w:t>
      </w:r>
      <w:proofErr w:type="gramEnd"/>
    </w:p>
    <w:p w:rsidR="00593D6A" w:rsidRDefault="00593D6A">
      <w:pPr>
        <w:pStyle w:val="ConsPlusNormal"/>
      </w:pPr>
    </w:p>
    <w:p w:rsidR="00593D6A" w:rsidRDefault="00593D6A">
      <w:pPr>
        <w:pStyle w:val="ConsPlusTitle"/>
        <w:ind w:firstLine="540"/>
        <w:jc w:val="both"/>
        <w:outlineLvl w:val="1"/>
      </w:pPr>
      <w:r>
        <w:t>Статья 2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ind w:firstLine="540"/>
        <w:jc w:val="both"/>
      </w:pPr>
      <w:r>
        <w:t>Настоящий Закон вступает в силу со дня его официального опубликования.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jc w:val="right"/>
      </w:pPr>
      <w:r>
        <w:t>Глава Республики Тыва</w:t>
      </w:r>
    </w:p>
    <w:p w:rsidR="00593D6A" w:rsidRDefault="00593D6A">
      <w:pPr>
        <w:pStyle w:val="ConsPlusNormal"/>
        <w:jc w:val="right"/>
      </w:pPr>
      <w:r>
        <w:t>Ш.КАРА-ООЛ</w:t>
      </w:r>
    </w:p>
    <w:p w:rsidR="00593D6A" w:rsidRDefault="00593D6A">
      <w:pPr>
        <w:pStyle w:val="ConsPlusNormal"/>
        <w:jc w:val="both"/>
      </w:pPr>
      <w:r>
        <w:t>г. Кызыл</w:t>
      </w:r>
    </w:p>
    <w:p w:rsidR="00593D6A" w:rsidRDefault="00593D6A">
      <w:pPr>
        <w:pStyle w:val="ConsPlusNormal"/>
        <w:spacing w:before="220"/>
        <w:jc w:val="both"/>
      </w:pPr>
      <w:r>
        <w:t>24 июня 2013 года</w:t>
      </w:r>
    </w:p>
    <w:p w:rsidR="00593D6A" w:rsidRDefault="00593D6A">
      <w:pPr>
        <w:pStyle w:val="ConsPlusNormal"/>
        <w:spacing w:before="220"/>
        <w:jc w:val="both"/>
      </w:pPr>
      <w:r>
        <w:t>N 2062 ВХ-1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</w:pPr>
    </w:p>
    <w:p w:rsidR="00593D6A" w:rsidRDefault="00593D6A">
      <w:pPr>
        <w:pStyle w:val="ConsPlusNormal"/>
      </w:pPr>
    </w:p>
    <w:p w:rsidR="00593D6A" w:rsidRDefault="00593D6A">
      <w:pPr>
        <w:pStyle w:val="ConsPlusNormal"/>
      </w:pPr>
    </w:p>
    <w:p w:rsidR="00593D6A" w:rsidRDefault="00593D6A">
      <w:pPr>
        <w:pStyle w:val="ConsPlusNormal"/>
      </w:pPr>
    </w:p>
    <w:p w:rsidR="00593D6A" w:rsidRDefault="00593D6A">
      <w:pPr>
        <w:pStyle w:val="ConsPlusNormal"/>
        <w:jc w:val="right"/>
        <w:outlineLvl w:val="0"/>
      </w:pPr>
      <w:r>
        <w:t>Приложение</w:t>
      </w:r>
    </w:p>
    <w:p w:rsidR="00593D6A" w:rsidRDefault="00593D6A">
      <w:pPr>
        <w:pStyle w:val="ConsPlusNormal"/>
        <w:jc w:val="right"/>
      </w:pPr>
      <w:r>
        <w:t>к Закону Республики Тыва</w:t>
      </w:r>
    </w:p>
    <w:p w:rsidR="00593D6A" w:rsidRDefault="00593D6A">
      <w:pPr>
        <w:pStyle w:val="ConsPlusNormal"/>
        <w:jc w:val="right"/>
      </w:pPr>
      <w:r>
        <w:t>от 24 июня 2013 г. N 2062 ВХ-1</w:t>
      </w:r>
    </w:p>
    <w:p w:rsidR="00593D6A" w:rsidRDefault="00593D6A">
      <w:pPr>
        <w:pStyle w:val="ConsPlusNormal"/>
      </w:pPr>
    </w:p>
    <w:p w:rsidR="00593D6A" w:rsidRDefault="00593D6A">
      <w:pPr>
        <w:pStyle w:val="ConsPlusTitle"/>
        <w:jc w:val="center"/>
      </w:pPr>
      <w:bookmarkStart w:id="0" w:name="P47"/>
      <w:bookmarkEnd w:id="0"/>
      <w:r>
        <w:t>МЕТОДИКА</w:t>
      </w:r>
    </w:p>
    <w:p w:rsidR="00593D6A" w:rsidRDefault="00593D6A">
      <w:pPr>
        <w:pStyle w:val="ConsPlusTitle"/>
        <w:jc w:val="center"/>
      </w:pPr>
      <w:r>
        <w:t>РАСПРЕДЕЛЕНИЯ СУБВЕНЦИЙ МЕСТНЫМ БЮДЖЕТАМ</w:t>
      </w:r>
    </w:p>
    <w:p w:rsidR="00593D6A" w:rsidRDefault="00593D6A">
      <w:pPr>
        <w:pStyle w:val="ConsPlusTitle"/>
        <w:jc w:val="center"/>
      </w:pPr>
      <w:r>
        <w:t>ИЗ РЕСПУБЛИКАНСКОГО БЮДЖЕТА РЕСПУБЛИКИ ТЫВА,</w:t>
      </w:r>
    </w:p>
    <w:p w:rsidR="00593D6A" w:rsidRDefault="00593D6A">
      <w:pPr>
        <w:pStyle w:val="ConsPlusTitle"/>
        <w:jc w:val="center"/>
      </w:pPr>
      <w:r>
        <w:t>ПРЕДОСТАВЛЯЕМЫХ ЗА СЧЕТ СУБВЕНЦИЙ РЕСПУБЛИКАНСКОМУ БЮДЖЕТУ</w:t>
      </w:r>
    </w:p>
    <w:p w:rsidR="00593D6A" w:rsidRDefault="00593D6A">
      <w:pPr>
        <w:pStyle w:val="ConsPlusTitle"/>
        <w:jc w:val="center"/>
      </w:pPr>
      <w:r>
        <w:t>РЕСПУБЛИКИ ТЫВА ИЗ ФЕДЕРАЛЬНОГО БЮДЖЕТА,</w:t>
      </w:r>
    </w:p>
    <w:p w:rsidR="00593D6A" w:rsidRDefault="00593D6A">
      <w:pPr>
        <w:pStyle w:val="ConsPlusTitle"/>
        <w:jc w:val="center"/>
      </w:pPr>
      <w:r>
        <w:t xml:space="preserve">НА ФИНАНСОВОЕ ОБЕСПЕЧЕНИЕ </w:t>
      </w:r>
      <w:proofErr w:type="gramStart"/>
      <w:r>
        <w:t>ПЕРЕДАННЫХ</w:t>
      </w:r>
      <w:proofErr w:type="gramEnd"/>
    </w:p>
    <w:p w:rsidR="00593D6A" w:rsidRDefault="00593D6A">
      <w:pPr>
        <w:pStyle w:val="ConsPlusTitle"/>
        <w:jc w:val="center"/>
      </w:pPr>
      <w:r>
        <w:t>ИСПОЛНИТЕЛЬНО-РАСПОРЯДИТЕЛЬНЫМ ОРГАНАМ</w:t>
      </w:r>
    </w:p>
    <w:p w:rsidR="00593D6A" w:rsidRDefault="00593D6A">
      <w:pPr>
        <w:pStyle w:val="ConsPlusTitle"/>
        <w:jc w:val="center"/>
      </w:pPr>
      <w:r>
        <w:t>МУНИЦИПАЛЬНЫХ ОБРАЗОВАНИЙ ГОСУДАРСТВЕННЫХ ПОЛНОМОЧИЙ</w:t>
      </w:r>
    </w:p>
    <w:p w:rsidR="00593D6A" w:rsidRDefault="00593D6A">
      <w:pPr>
        <w:pStyle w:val="ConsPlusTitle"/>
        <w:jc w:val="center"/>
      </w:pPr>
      <w:r>
        <w:t>ПО СОСТАВЛЕНИЮ (ИЗМЕНЕНИЮ, ДОПОЛНЕНИЮ) СПИСКОВ КАНДИДАТОВ</w:t>
      </w:r>
    </w:p>
    <w:p w:rsidR="00593D6A" w:rsidRDefault="00593D6A">
      <w:pPr>
        <w:pStyle w:val="ConsPlusTitle"/>
        <w:jc w:val="center"/>
      </w:pPr>
      <w:r>
        <w:t>В ПРИСЯЖНЫЕ ЗАСЕДАТЕЛИ ФЕДЕРАЛЬНЫХ СУДОВ ОБЩЕЙ ЮРИСДИКЦИИ</w:t>
      </w:r>
    </w:p>
    <w:p w:rsidR="00593D6A" w:rsidRDefault="00593D6A">
      <w:pPr>
        <w:pStyle w:val="ConsPlusTitle"/>
        <w:jc w:val="center"/>
      </w:pPr>
      <w:r>
        <w:t>В РОССИЙСКОЙ ФЕДЕРАЦИИ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ind w:firstLine="540"/>
        <w:jc w:val="both"/>
      </w:pPr>
      <w:proofErr w:type="gramStart"/>
      <w:r>
        <w:t>Распределение субвенции на составление (изменение, дополнение) списков кандидатов в присяжные заседатели федеральных судов общей юрисдикции в Российской Федерации, предоставляемой республиканскому бюджету Республики Тыва из федерального бюджета (далее - субвенция), между муниципальными образованиями Республики Тыва осуществляется в целях обеспечения финансирования расходов, предусмотренных на реализацию переданных исполнительно-распорядительным органам муниципальных образований государственных полномочий по составлению (изменению, дополнению) списков кандидатов в присяжные заседатели федеральных судов</w:t>
      </w:r>
      <w:proofErr w:type="gramEnd"/>
      <w:r>
        <w:t xml:space="preserve"> общей юрисдикции в Российской Федерации в соответствии со </w:t>
      </w:r>
      <w:hyperlink r:id="rId8">
        <w:r>
          <w:rPr>
            <w:color w:val="0000FF"/>
          </w:rPr>
          <w:t>статьей 5</w:t>
        </w:r>
      </w:hyperlink>
      <w:r>
        <w:t xml:space="preserve"> Федерального закона от 20 августа 2004 года N 113-ФЗ "О присяжных заседателях федеральных судов общей юрисдикции в Российской Федерации".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Размер субвенции, предоставляемой бюджету муниципального образования на 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Федерации, определяется по формуле: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ind w:firstLine="540"/>
        <w:jc w:val="both"/>
      </w:pPr>
      <w:r>
        <w:t>С</w:t>
      </w:r>
      <w:proofErr w:type="gramStart"/>
      <w:r>
        <w:t>i</w:t>
      </w:r>
      <w:proofErr w:type="gramEnd"/>
      <w:r>
        <w:t xml:space="preserve"> присяжн = Сi расч + Сi резерв - Сi ост,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где: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С</w:t>
      </w:r>
      <w:proofErr w:type="gramStart"/>
      <w:r>
        <w:t>i</w:t>
      </w:r>
      <w:proofErr w:type="gramEnd"/>
      <w:r>
        <w:t xml:space="preserve"> присяжн - размер субвенции, предоставляемой i-му муниципальному образованию Республики Тыва на осуществление государственных полномочий по составлению (изменению, дополнению) списков кандидатов в присяжные заседатели;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Ci расч - расчетная потребность i-го муниципального образования Республики Тыва в субвенциях, выделяемых на осуществление государственных полномочий по составлению (изменению, дополнению) списков кандидатов в присяжные заседатели;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Ci резерв - средства из нераспределенного резерва, предусмотренного законом Республики Тыва о республиканском бюджете Республики Тыва на очередной финансовый год и плановый период, выделяемые i-му муниципальному образованию Республики Тыва в соответствии с настоящей Методикой;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 xml:space="preserve">Ci ост - остаток средств в i-ом муниципальном образовании Республики Тыва, не </w:t>
      </w:r>
      <w:r>
        <w:lastRenderedPageBreak/>
        <w:t>использованный на конец отчетного года.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Расчетная потребность i-го муниципального образования Республики Тыва в субвенциях, выделяемых на 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Федерации, определяется по формуле: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ind w:firstLine="540"/>
        <w:jc w:val="both"/>
      </w:pPr>
      <w:r>
        <w:t xml:space="preserve">Сi расч = Рi </w:t>
      </w:r>
      <w:proofErr w:type="gramStart"/>
      <w:r>
        <w:t>канц</w:t>
      </w:r>
      <w:proofErr w:type="gramEnd"/>
      <w:r>
        <w:t xml:space="preserve"> + Рi почт + Рi сми,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где: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 xml:space="preserve">Рi </w:t>
      </w:r>
      <w:proofErr w:type="gramStart"/>
      <w:r>
        <w:t>канц</w:t>
      </w:r>
      <w:proofErr w:type="gramEnd"/>
      <w:r>
        <w:t xml:space="preserve"> - размер канцелярских расходов i-го муниципального образования Республики Тыва;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Р</w:t>
      </w:r>
      <w:proofErr w:type="gramStart"/>
      <w:r>
        <w:t>i</w:t>
      </w:r>
      <w:proofErr w:type="gramEnd"/>
      <w:r>
        <w:t xml:space="preserve"> почт - размер почтовых расходов i-го муниципального образования Республики Тыва;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Р</w:t>
      </w:r>
      <w:proofErr w:type="gramStart"/>
      <w:r>
        <w:t>i</w:t>
      </w:r>
      <w:proofErr w:type="gramEnd"/>
      <w:r>
        <w:t xml:space="preserve"> сми - размер расходов i-го муниципального образования Республики Тыва, связанных с публикацией списков кандидатов в средствах массовой информации.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Размер канцелярских расходов i-го муниципального образования Республики Тыва определяется по формуле: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ind w:firstLine="540"/>
        <w:jc w:val="both"/>
      </w:pPr>
      <w:r>
        <w:t xml:space="preserve">Рi </w:t>
      </w:r>
      <w:proofErr w:type="gramStart"/>
      <w:r>
        <w:t>канц</w:t>
      </w:r>
      <w:proofErr w:type="gramEnd"/>
      <w:r>
        <w:t xml:space="preserve"> = Н канц x Чi x 1,1 x Ипц,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где: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 xml:space="preserve">Н </w:t>
      </w:r>
      <w:proofErr w:type="gramStart"/>
      <w:r>
        <w:t>канц</w:t>
      </w:r>
      <w:proofErr w:type="gramEnd"/>
      <w:r>
        <w:t xml:space="preserve"> - норматив затрат на канцелярские расходы, установленный в размере 10 рублей на 1 кандидата;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Ч</w:t>
      </w:r>
      <w:proofErr w:type="gramStart"/>
      <w:r>
        <w:t>i</w:t>
      </w:r>
      <w:proofErr w:type="gramEnd"/>
      <w:r>
        <w:t xml:space="preserve"> - расчетное число граждан, подлежащих включению в списки кандидатов в присяжные заседатели по заявкам председателей судов в i-ом муниципальном образовании Республики Тыва, определенное Правительством Республики Тыва, либо утративших право быть присяжными заседателями в i-ом муниципальном образовании Республики Тыва (в случае изменения и дополнения списков);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Ипц - индекс роста потребительских цен с учетом уровня инфляции, установленный в соответствии с федеральным законом о федеральном бюджете на очередной финансовый год и плановый период.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Размер почтовых расходов i-го муниципального образования Республики Тыва определяется по формуле: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ind w:firstLine="540"/>
        <w:jc w:val="both"/>
      </w:pPr>
      <w:r>
        <w:t>Р</w:t>
      </w:r>
      <w:proofErr w:type="gramStart"/>
      <w:r>
        <w:t>i</w:t>
      </w:r>
      <w:proofErr w:type="gramEnd"/>
      <w:r>
        <w:t xml:space="preserve"> почт = Н почт x Чi x 1,1 x Ипц,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где: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Н почт - норматив затрат на почтовые расходы, установленный в размере 50 рублей на 1 кандидата.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Размер расходов i-го муниципального образования Республики Тыва, связанных с публикацией списков кандидатов в средствах массовой информации, определяется по формуле: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ind w:firstLine="540"/>
        <w:jc w:val="both"/>
      </w:pPr>
      <w:r>
        <w:t>Р</w:t>
      </w:r>
      <w:proofErr w:type="gramStart"/>
      <w:r>
        <w:t>i</w:t>
      </w:r>
      <w:proofErr w:type="gramEnd"/>
      <w:r>
        <w:t xml:space="preserve"> сми = Нi сми x Кi сми,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где: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Н</w:t>
      </w:r>
      <w:proofErr w:type="gramStart"/>
      <w:r>
        <w:t>i</w:t>
      </w:r>
      <w:proofErr w:type="gramEnd"/>
      <w:r>
        <w:t xml:space="preserve"> сми - стоимость 1 печатного листа (формата А3) публикации списков кандидатов в средствах массовой информации, осуществляющих официальную публикацию правовых актов </w:t>
      </w:r>
      <w:r>
        <w:lastRenderedPageBreak/>
        <w:t>органов местного самоуправления i-го муниципального образования Республики Тыва, по данным исполнительно-распорядительного органа местного самоуправления i-го муниципального образования Республики Тыва;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К</w:t>
      </w:r>
      <w:proofErr w:type="gramStart"/>
      <w:r>
        <w:t>i</w:t>
      </w:r>
      <w:proofErr w:type="gramEnd"/>
      <w:r>
        <w:t xml:space="preserve"> сми - количество печатных листов списков кандидатов по данным i-ого муниципального образования Республики Тыва (размер шрифта - 8 пунктов).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В случае возникновения дополнительной потребности в субвенциях для осуществления государственных полномочий по составлению (изменению, дополнению) списков кандидатов в присяжные заседатели сверх уровня, утвержденного при первоначальном распределении в соответствии с законом Республики Тыва о республиканском бюджете Республики Тыва на очередной финансовый год и плановый период, выделяются дополнительные средства из нераспределенного резерва.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Распределение резерва осуществляется по формуле: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ind w:firstLine="540"/>
        <w:jc w:val="both"/>
      </w:pPr>
      <w:r>
        <w:t>С</w:t>
      </w:r>
      <w:proofErr w:type="gramStart"/>
      <w:r>
        <w:t>i</w:t>
      </w:r>
      <w:proofErr w:type="gramEnd"/>
      <w:r>
        <w:t xml:space="preserve"> резерв = Сi уточн - Сi расч,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где: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С</w:t>
      </w:r>
      <w:proofErr w:type="gramStart"/>
      <w:r>
        <w:t>i</w:t>
      </w:r>
      <w:proofErr w:type="gramEnd"/>
      <w:r>
        <w:t xml:space="preserve"> уточн - уточненная по заявке (в соответствии с порядком, разработанным Судебным департаментом при Верховном Суде Российской Федерации) i-ого муниципального образования Республики Тыва потребность в субвенциях для осуществления государственных полномочий по составлению (изменению, дополнению) списков кандидатов в присяжные заседатели.</w:t>
      </w:r>
    </w:p>
    <w:p w:rsidR="00593D6A" w:rsidRDefault="00593D6A">
      <w:pPr>
        <w:pStyle w:val="ConsPlusNormal"/>
        <w:spacing w:before="220"/>
        <w:ind w:firstLine="540"/>
        <w:jc w:val="both"/>
      </w:pPr>
      <w:proofErr w:type="gramStart"/>
      <w:r>
        <w:t>Если Сi уточн меньше, чем Сi расч, в i-ое муниципальное образование Республики Тыва перечисляется субвенция в соответствии с заявкой, а сумма невостребованных средств направляется на увеличение нераспределенного резерва, предусмотренного законом Республики Тыва о республиканском бюджете Республики Тыва на очередной финансовый год и плановый период, для последующего перераспределения между муниципальными образованиями Республики Тыва.</w:t>
      </w:r>
      <w:proofErr w:type="gramEnd"/>
    </w:p>
    <w:p w:rsidR="00593D6A" w:rsidRDefault="00593D6A">
      <w:pPr>
        <w:pStyle w:val="ConsPlusNormal"/>
        <w:spacing w:before="220"/>
        <w:ind w:firstLine="540"/>
        <w:jc w:val="both"/>
      </w:pPr>
      <w:r>
        <w:t>В случае если сумма заявок превышает сумму субвенций, предусмотренных законом Республики Тыва о республиканском бюджете Республики Тыва на очередной финансовый год и плановый период, распределение ассигнований осуществляется по формуле: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  <w:ind w:firstLine="540"/>
        <w:jc w:val="both"/>
      </w:pPr>
      <w:r>
        <w:t>Сi присяжн</w:t>
      </w:r>
      <w:proofErr w:type="gramStart"/>
      <w:r>
        <w:t xml:space="preserve"> = С</w:t>
      </w:r>
      <w:proofErr w:type="gramEnd"/>
      <w:r>
        <w:t xml:space="preserve"> рф / С рф уточн x Сi уточн,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где: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С рф - сумма субвенций, предусмотренная законом Республики Тыва о республиканском бюджете Республики Тыва на очередной финансовый год и плановый период;</w:t>
      </w:r>
    </w:p>
    <w:p w:rsidR="00593D6A" w:rsidRDefault="00593D6A">
      <w:pPr>
        <w:pStyle w:val="ConsPlusNormal"/>
        <w:spacing w:before="220"/>
        <w:ind w:firstLine="540"/>
        <w:jc w:val="both"/>
      </w:pPr>
      <w:r>
        <w:t>С рф уточн - уточненная потребность в субвенциях по всем муниципальным образованиям Республики Тыва.</w:t>
      </w:r>
    </w:p>
    <w:p w:rsidR="00593D6A" w:rsidRDefault="00593D6A">
      <w:pPr>
        <w:pStyle w:val="ConsPlusNormal"/>
      </w:pPr>
    </w:p>
    <w:p w:rsidR="00593D6A" w:rsidRDefault="00593D6A">
      <w:pPr>
        <w:pStyle w:val="ConsPlusNormal"/>
      </w:pPr>
    </w:p>
    <w:p w:rsidR="00593D6A" w:rsidRDefault="00593D6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10085" w:rsidRDefault="00310085">
      <w:bookmarkStart w:id="1" w:name="_GoBack"/>
      <w:bookmarkEnd w:id="1"/>
    </w:p>
    <w:sectPr w:rsidR="00310085" w:rsidSect="00F04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D6A"/>
    <w:rsid w:val="00310085"/>
    <w:rsid w:val="0059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3D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3D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93D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3D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3D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93D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09677&amp;dst=1000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09677&amp;dst=10004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241&amp;dst=2147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Донгак Намчалмаа Владимировна</dc:creator>
  <cp:lastModifiedBy>Донгак Намчалмаа Владимировна</cp:lastModifiedBy>
  <cp:revision>1</cp:revision>
  <dcterms:created xsi:type="dcterms:W3CDTF">2025-10-15T05:18:00Z</dcterms:created>
  <dcterms:modified xsi:type="dcterms:W3CDTF">2025-10-15T05:18:00Z</dcterms:modified>
</cp:coreProperties>
</file>